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9A331" w14:textId="77777777" w:rsidR="00C560BB" w:rsidRDefault="00C560BB" w:rsidP="002E3894">
      <w:pPr>
        <w:tabs>
          <w:tab w:val="left" w:pos="-720"/>
        </w:tabs>
        <w:suppressAutoHyphens/>
        <w:spacing w:after="120" w:line="276" w:lineRule="auto"/>
        <w:contextualSpacing/>
        <w:jc w:val="center"/>
        <w:rPr>
          <w:rFonts w:ascii="Arial Narrow" w:hAnsi="Arial Narrow" w:cs="Times New Roman"/>
          <w:b/>
          <w:spacing w:val="-3"/>
          <w:szCs w:val="24"/>
        </w:rPr>
      </w:pPr>
    </w:p>
    <w:p w14:paraId="2DE6423F" w14:textId="377272C4" w:rsidR="009420A9" w:rsidRPr="005B338F" w:rsidRDefault="002E3894" w:rsidP="002E3894">
      <w:pPr>
        <w:tabs>
          <w:tab w:val="left" w:pos="-720"/>
        </w:tabs>
        <w:suppressAutoHyphens/>
        <w:spacing w:after="120" w:line="276" w:lineRule="auto"/>
        <w:contextualSpacing/>
        <w:jc w:val="center"/>
        <w:rPr>
          <w:rFonts w:ascii="Arial Narrow" w:hAnsi="Arial Narrow" w:cs="Times New Roman"/>
          <w:color w:val="000000"/>
          <w:spacing w:val="-3"/>
          <w:szCs w:val="24"/>
        </w:rPr>
      </w:pPr>
      <w:r>
        <w:rPr>
          <w:rFonts w:ascii="Arial Narrow" w:hAnsi="Arial Narrow" w:cs="Times New Roman"/>
          <w:b/>
          <w:spacing w:val="-3"/>
          <w:szCs w:val="24"/>
        </w:rPr>
        <w:t>ADVERTISEMENT FOR BIDS</w:t>
      </w:r>
    </w:p>
    <w:p w14:paraId="7E36672D" w14:textId="77777777" w:rsidR="00EC45B7" w:rsidRPr="005B338F" w:rsidRDefault="00EC45B7" w:rsidP="009E52CE">
      <w:pPr>
        <w:tabs>
          <w:tab w:val="left" w:pos="-720"/>
        </w:tabs>
        <w:suppressAutoHyphens/>
        <w:spacing w:after="120" w:line="276" w:lineRule="auto"/>
        <w:contextualSpacing/>
        <w:jc w:val="both"/>
        <w:rPr>
          <w:rFonts w:ascii="Arial Narrow" w:hAnsi="Arial Narrow" w:cs="Times New Roman"/>
          <w:color w:val="000000"/>
          <w:spacing w:val="-3"/>
          <w:szCs w:val="24"/>
        </w:rPr>
      </w:pPr>
    </w:p>
    <w:p w14:paraId="4EDD7127" w14:textId="26746AF6" w:rsidR="006C6FF0" w:rsidRDefault="006C6FF0" w:rsidP="0039117C">
      <w:pPr>
        <w:jc w:val="both"/>
        <w:rPr>
          <w:rFonts w:ascii="Arial Narrow" w:eastAsiaTheme="minorHAnsi" w:hAnsi="Arial Narrow" w:cs="Roboto-Regular"/>
          <w:szCs w:val="24"/>
        </w:rPr>
      </w:pPr>
      <w:r>
        <w:rPr>
          <w:rFonts w:ascii="Arial Narrow" w:eastAsiaTheme="minorHAnsi" w:hAnsi="Arial Narrow" w:cs="Roboto-Regular"/>
          <w:szCs w:val="24"/>
        </w:rPr>
        <w:t xml:space="preserve">Sealed bids will be received by </w:t>
      </w:r>
      <w:r w:rsidR="00162B9E">
        <w:rPr>
          <w:rFonts w:ascii="Arial Narrow" w:eastAsiaTheme="minorHAnsi" w:hAnsi="Arial Narrow" w:cs="Roboto-Regular"/>
          <w:szCs w:val="24"/>
        </w:rPr>
        <w:t>t</w:t>
      </w:r>
      <w:r w:rsidR="00162B9E">
        <w:rPr>
          <w:rFonts w:ascii="Arial Narrow" w:hAnsi="Arial Narrow"/>
          <w:szCs w:val="24"/>
        </w:rPr>
        <w:t xml:space="preserve">he </w:t>
      </w:r>
      <w:r w:rsidR="003C60DB">
        <w:rPr>
          <w:rFonts w:ascii="Arial Narrow" w:hAnsi="Arial Narrow"/>
          <w:szCs w:val="24"/>
        </w:rPr>
        <w:t>Clarendon County Purchasing Department</w:t>
      </w:r>
      <w:r w:rsidR="00162B9E" w:rsidRPr="008B15AC">
        <w:rPr>
          <w:rFonts w:ascii="Arial Narrow" w:hAnsi="Arial Narrow"/>
          <w:szCs w:val="24"/>
        </w:rPr>
        <w:t xml:space="preserve">, </w:t>
      </w:r>
      <w:r w:rsidR="009F1974">
        <w:rPr>
          <w:rFonts w:ascii="Arial Narrow" w:hAnsi="Arial Narrow"/>
          <w:szCs w:val="24"/>
        </w:rPr>
        <w:t>411 Sunset Drive</w:t>
      </w:r>
      <w:r w:rsidR="00162B9E" w:rsidRPr="008B15AC">
        <w:rPr>
          <w:rFonts w:ascii="Arial Narrow" w:hAnsi="Arial Narrow"/>
          <w:szCs w:val="24"/>
        </w:rPr>
        <w:t xml:space="preserve">, </w:t>
      </w:r>
      <w:r w:rsidR="009F1974">
        <w:rPr>
          <w:rFonts w:ascii="Arial Narrow" w:hAnsi="Arial Narrow"/>
          <w:szCs w:val="24"/>
        </w:rPr>
        <w:t>Clarendon</w:t>
      </w:r>
      <w:r w:rsidR="00162B9E" w:rsidRPr="008B15AC">
        <w:rPr>
          <w:rFonts w:ascii="Arial Narrow" w:hAnsi="Arial Narrow"/>
          <w:szCs w:val="24"/>
        </w:rPr>
        <w:t>, South Carolina 29</w:t>
      </w:r>
      <w:r w:rsidR="00B62201">
        <w:rPr>
          <w:rFonts w:ascii="Arial Narrow" w:hAnsi="Arial Narrow"/>
          <w:szCs w:val="24"/>
        </w:rPr>
        <w:t>102</w:t>
      </w:r>
      <w:r w:rsidR="00162B9E">
        <w:rPr>
          <w:rFonts w:ascii="Arial Narrow" w:hAnsi="Arial Narrow"/>
          <w:szCs w:val="24"/>
        </w:rPr>
        <w:t xml:space="preserve">, </w:t>
      </w:r>
      <w:r w:rsidR="00162B9E" w:rsidRPr="008B15AC">
        <w:rPr>
          <w:rFonts w:ascii="Arial Narrow" w:hAnsi="Arial Narrow"/>
          <w:szCs w:val="24"/>
          <w:shd w:val="clear" w:color="auto" w:fill="FFFFFF"/>
        </w:rPr>
        <w:t xml:space="preserve">until </w:t>
      </w:r>
      <w:r w:rsidR="00162B9E">
        <w:rPr>
          <w:rFonts w:ascii="Arial Narrow" w:hAnsi="Arial Narrow"/>
          <w:b/>
          <w:szCs w:val="24"/>
          <w:u w:val="single"/>
          <w:shd w:val="clear" w:color="auto" w:fill="FFFFFF"/>
        </w:rPr>
        <w:t>11</w:t>
      </w:r>
      <w:r w:rsidR="00162B9E" w:rsidRPr="00BC3269">
        <w:rPr>
          <w:rFonts w:ascii="Arial Narrow" w:hAnsi="Arial Narrow"/>
          <w:b/>
          <w:szCs w:val="24"/>
          <w:u w:val="single"/>
          <w:shd w:val="clear" w:color="auto" w:fill="FFFFFF"/>
        </w:rPr>
        <w:t xml:space="preserve">:00 </w:t>
      </w:r>
      <w:r w:rsidR="00162B9E">
        <w:rPr>
          <w:rFonts w:ascii="Arial Narrow" w:hAnsi="Arial Narrow"/>
          <w:b/>
          <w:bCs/>
          <w:szCs w:val="24"/>
          <w:u w:val="single"/>
          <w:shd w:val="clear" w:color="auto" w:fill="FFFFFF"/>
        </w:rPr>
        <w:t>A</w:t>
      </w:r>
      <w:r w:rsidR="00162B9E" w:rsidRPr="00BC3269">
        <w:rPr>
          <w:rFonts w:ascii="Arial Narrow" w:hAnsi="Arial Narrow"/>
          <w:b/>
          <w:bCs/>
          <w:szCs w:val="24"/>
          <w:u w:val="single"/>
          <w:shd w:val="clear" w:color="auto" w:fill="FFFFFF"/>
        </w:rPr>
        <w:t>.M (Local Time) on</w:t>
      </w:r>
      <w:r w:rsidR="00162B9E" w:rsidRPr="00BC3269">
        <w:rPr>
          <w:rFonts w:ascii="Arial Narrow" w:hAnsi="Arial Narrow"/>
          <w:b/>
          <w:bCs/>
          <w:szCs w:val="24"/>
          <w:u w:val="single"/>
        </w:rPr>
        <w:t xml:space="preserve"> </w:t>
      </w:r>
      <w:r w:rsidR="00B62201">
        <w:rPr>
          <w:rFonts w:ascii="Arial Narrow" w:hAnsi="Arial Narrow"/>
          <w:b/>
          <w:bCs/>
          <w:szCs w:val="24"/>
          <w:u w:val="single"/>
        </w:rPr>
        <w:t>June</w:t>
      </w:r>
      <w:r w:rsidR="00162B9E">
        <w:rPr>
          <w:rFonts w:ascii="Arial Narrow" w:hAnsi="Arial Narrow"/>
          <w:b/>
          <w:bCs/>
          <w:szCs w:val="24"/>
          <w:u w:val="single"/>
        </w:rPr>
        <w:t xml:space="preserve"> </w:t>
      </w:r>
      <w:r w:rsidR="00B62201">
        <w:rPr>
          <w:rFonts w:ascii="Arial Narrow" w:hAnsi="Arial Narrow"/>
          <w:b/>
          <w:bCs/>
          <w:szCs w:val="24"/>
          <w:u w:val="single"/>
        </w:rPr>
        <w:t>11</w:t>
      </w:r>
      <w:r w:rsidR="00162B9E" w:rsidRPr="00BC3269">
        <w:rPr>
          <w:rFonts w:ascii="Arial Narrow" w:hAnsi="Arial Narrow"/>
          <w:b/>
          <w:bCs/>
          <w:szCs w:val="24"/>
          <w:u w:val="single"/>
          <w:vertAlign w:val="superscript"/>
        </w:rPr>
        <w:t>th</w:t>
      </w:r>
      <w:r w:rsidR="00162B9E" w:rsidRPr="00BC3269">
        <w:rPr>
          <w:rFonts w:ascii="Arial Narrow" w:hAnsi="Arial Narrow"/>
          <w:b/>
          <w:bCs/>
          <w:szCs w:val="24"/>
          <w:u w:val="single"/>
        </w:rPr>
        <w:t xml:space="preserve">, </w:t>
      </w:r>
      <w:proofErr w:type="gramStart"/>
      <w:r w:rsidR="00162B9E" w:rsidRPr="00BC3269">
        <w:rPr>
          <w:rFonts w:ascii="Arial Narrow" w:hAnsi="Arial Narrow"/>
          <w:b/>
          <w:bCs/>
          <w:szCs w:val="24"/>
          <w:u w:val="single"/>
        </w:rPr>
        <w:t>202</w:t>
      </w:r>
      <w:r w:rsidR="00B62201">
        <w:rPr>
          <w:rFonts w:ascii="Arial Narrow" w:hAnsi="Arial Narrow"/>
          <w:b/>
          <w:bCs/>
          <w:szCs w:val="24"/>
          <w:u w:val="single"/>
        </w:rPr>
        <w:t>4</w:t>
      </w:r>
      <w:proofErr w:type="gramEnd"/>
      <w:r w:rsidR="00162B9E" w:rsidRPr="008B15AC">
        <w:rPr>
          <w:rFonts w:ascii="Arial Narrow" w:hAnsi="Arial Narrow"/>
          <w:b/>
          <w:bCs/>
          <w:szCs w:val="24"/>
        </w:rPr>
        <w:t xml:space="preserve"> </w:t>
      </w:r>
      <w:r w:rsidR="00162B9E" w:rsidRPr="008B15AC">
        <w:rPr>
          <w:rFonts w:ascii="Arial Narrow" w:hAnsi="Arial Narrow"/>
          <w:szCs w:val="24"/>
        </w:rPr>
        <w:t>at which time and place bids will be publicly opened and read aloud</w:t>
      </w:r>
      <w:r w:rsidR="00162B9E">
        <w:rPr>
          <w:rFonts w:ascii="Arial Narrow" w:hAnsi="Arial Narrow"/>
          <w:szCs w:val="24"/>
        </w:rPr>
        <w:t xml:space="preserve"> </w:t>
      </w:r>
      <w:r w:rsidR="00946095">
        <w:rPr>
          <w:rFonts w:ascii="Arial Narrow" w:hAnsi="Arial Narrow"/>
          <w:szCs w:val="24"/>
        </w:rPr>
        <w:t>for the T</w:t>
      </w:r>
      <w:r w:rsidR="005A2288">
        <w:rPr>
          <w:rFonts w:ascii="Arial Narrow" w:hAnsi="Arial Narrow"/>
          <w:szCs w:val="24"/>
        </w:rPr>
        <w:t>axiway Reconstruction and Lighting Rehabilitation Project</w:t>
      </w:r>
      <w:r w:rsidR="00162B9E" w:rsidRPr="008B15AC">
        <w:rPr>
          <w:rFonts w:ascii="Arial Narrow" w:hAnsi="Arial Narrow"/>
          <w:szCs w:val="24"/>
        </w:rPr>
        <w:t>.</w:t>
      </w:r>
    </w:p>
    <w:p w14:paraId="2BF38545" w14:textId="77777777" w:rsidR="00946095" w:rsidRDefault="00946095" w:rsidP="0039117C">
      <w:pPr>
        <w:jc w:val="both"/>
        <w:rPr>
          <w:rFonts w:ascii="Arial Narrow" w:eastAsiaTheme="minorHAnsi" w:hAnsi="Arial Narrow" w:cs="Roboto-Regular"/>
          <w:szCs w:val="24"/>
        </w:rPr>
      </w:pPr>
    </w:p>
    <w:p w14:paraId="457276CE" w14:textId="31C00087" w:rsidR="00DC7E22" w:rsidRDefault="00F45A16" w:rsidP="0086675B">
      <w:pPr>
        <w:jc w:val="both"/>
        <w:rPr>
          <w:rFonts w:ascii="Arial Narrow" w:eastAsiaTheme="minorHAnsi" w:hAnsi="Arial Narrow" w:cs="Roboto-Regular"/>
          <w:szCs w:val="24"/>
        </w:rPr>
      </w:pPr>
      <w:r w:rsidRPr="001E597A">
        <w:rPr>
          <w:rFonts w:ascii="Arial Narrow" w:eastAsiaTheme="minorHAnsi" w:hAnsi="Arial Narrow" w:cs="Roboto-Regular"/>
          <w:szCs w:val="24"/>
        </w:rPr>
        <w:t xml:space="preserve">This project generally consists of taxiway pavement reconstruction and lighting rehabilitation for the Taxiway “A” system at the Santee Cooper Regional Airport. </w:t>
      </w:r>
    </w:p>
    <w:p w14:paraId="426911FD" w14:textId="77777777" w:rsidR="00616673" w:rsidRDefault="00616673" w:rsidP="00DC7E22">
      <w:pPr>
        <w:rPr>
          <w:rFonts w:ascii="Arial Narrow" w:eastAsiaTheme="minorHAnsi" w:hAnsi="Arial Narrow" w:cs="Roboto-Regular"/>
          <w:szCs w:val="24"/>
        </w:rPr>
      </w:pPr>
    </w:p>
    <w:p w14:paraId="2CC03576" w14:textId="77777777" w:rsidR="0086675B" w:rsidRDefault="0086675B" w:rsidP="00DC7E22">
      <w:pPr>
        <w:rPr>
          <w:rFonts w:ascii="Arial Narrow" w:eastAsiaTheme="minorHAnsi" w:hAnsi="Arial Narrow" w:cs="Roboto-Regular"/>
          <w:szCs w:val="24"/>
        </w:rPr>
      </w:pPr>
    </w:p>
    <w:p w14:paraId="357F65F0" w14:textId="106A00AC" w:rsidR="004411FC" w:rsidRDefault="00630668" w:rsidP="00616673">
      <w:pPr>
        <w:autoSpaceDE w:val="0"/>
        <w:autoSpaceDN w:val="0"/>
        <w:adjustRightInd w:val="0"/>
        <w:jc w:val="both"/>
        <w:rPr>
          <w:rFonts w:ascii="Arial Narrow" w:hAnsi="Arial Narrow"/>
          <w:szCs w:val="24"/>
        </w:rPr>
      </w:pPr>
      <w:r>
        <w:rPr>
          <w:rFonts w:ascii="Arial Narrow" w:hAnsi="Arial Narrow"/>
          <w:szCs w:val="24"/>
        </w:rPr>
        <w:t xml:space="preserve">The </w:t>
      </w:r>
      <w:r w:rsidRPr="00327C6B">
        <w:rPr>
          <w:rFonts w:ascii="Arial Narrow" w:hAnsi="Arial Narrow"/>
          <w:b/>
          <w:bCs/>
          <w:szCs w:val="24"/>
          <w:u w:val="single"/>
        </w:rPr>
        <w:t>Base Bid</w:t>
      </w:r>
      <w:r w:rsidR="00616673">
        <w:rPr>
          <w:rFonts w:ascii="Arial Narrow" w:hAnsi="Arial Narrow"/>
          <w:szCs w:val="24"/>
        </w:rPr>
        <w:t xml:space="preserve"> </w:t>
      </w:r>
      <w:r w:rsidR="00681B83">
        <w:rPr>
          <w:rFonts w:ascii="Arial Narrow" w:hAnsi="Arial Narrow"/>
          <w:szCs w:val="24"/>
        </w:rPr>
        <w:t>i</w:t>
      </w:r>
      <w:r w:rsidR="00616673">
        <w:rPr>
          <w:rFonts w:ascii="Arial Narrow" w:hAnsi="Arial Narrow"/>
          <w:szCs w:val="24"/>
        </w:rPr>
        <w:t xml:space="preserve">nvolves all Taxiway “A” and Taxiway “B” work. </w:t>
      </w:r>
      <w:r w:rsidR="00EC30BB">
        <w:rPr>
          <w:rFonts w:ascii="Arial Narrow" w:hAnsi="Arial Narrow"/>
          <w:szCs w:val="24"/>
        </w:rPr>
        <w:t xml:space="preserve">The base bid will include approximately </w:t>
      </w:r>
      <w:r w:rsidR="001165D3">
        <w:rPr>
          <w:rFonts w:ascii="Arial Narrow" w:hAnsi="Arial Narrow"/>
          <w:szCs w:val="24"/>
        </w:rPr>
        <w:t xml:space="preserve">13,500 square yards of </w:t>
      </w:r>
      <w:r w:rsidR="00FD1C96">
        <w:rPr>
          <w:rFonts w:ascii="Arial Narrow" w:hAnsi="Arial Narrow"/>
          <w:szCs w:val="24"/>
        </w:rPr>
        <w:t>graded aggregate base course</w:t>
      </w:r>
      <w:r>
        <w:rPr>
          <w:rFonts w:ascii="Arial Narrow" w:hAnsi="Arial Narrow"/>
          <w:szCs w:val="24"/>
        </w:rPr>
        <w:t xml:space="preserve">, </w:t>
      </w:r>
      <w:r w:rsidR="00D13EE0">
        <w:rPr>
          <w:rFonts w:ascii="Arial Narrow" w:hAnsi="Arial Narrow"/>
          <w:szCs w:val="24"/>
        </w:rPr>
        <w:t xml:space="preserve">2,200 tons of asphalt pavement, shoulder grading and grassing, pavement markings, and taxiway edge light modifications. In addition, the project includes storm drainage improvements, required sediment and erosion control measures, and other incidental items. </w:t>
      </w:r>
    </w:p>
    <w:p w14:paraId="1321F15D" w14:textId="77777777" w:rsidR="00681B83" w:rsidRDefault="00681B83" w:rsidP="00616673">
      <w:pPr>
        <w:autoSpaceDE w:val="0"/>
        <w:autoSpaceDN w:val="0"/>
        <w:adjustRightInd w:val="0"/>
        <w:jc w:val="both"/>
        <w:rPr>
          <w:rFonts w:ascii="Arial Narrow" w:hAnsi="Arial Narrow"/>
          <w:szCs w:val="24"/>
        </w:rPr>
      </w:pPr>
    </w:p>
    <w:p w14:paraId="6545A8DB" w14:textId="39951FE8" w:rsidR="00616673" w:rsidRDefault="001A5055" w:rsidP="00616673">
      <w:pPr>
        <w:autoSpaceDE w:val="0"/>
        <w:autoSpaceDN w:val="0"/>
        <w:adjustRightInd w:val="0"/>
        <w:jc w:val="both"/>
        <w:rPr>
          <w:rFonts w:ascii="Arial Narrow" w:hAnsi="Arial Narrow"/>
          <w:szCs w:val="24"/>
        </w:rPr>
      </w:pPr>
      <w:r w:rsidRPr="001A5055">
        <w:rPr>
          <w:rFonts w:ascii="Arial Narrow" w:hAnsi="Arial Narrow"/>
          <w:szCs w:val="24"/>
        </w:rPr>
        <w:t xml:space="preserve">The </w:t>
      </w:r>
      <w:r w:rsidR="00616673" w:rsidRPr="004F0E41">
        <w:rPr>
          <w:rFonts w:ascii="Arial Narrow" w:hAnsi="Arial Narrow"/>
          <w:b/>
          <w:bCs/>
          <w:szCs w:val="24"/>
          <w:u w:val="single"/>
        </w:rPr>
        <w:t>Additive Bid</w:t>
      </w:r>
      <w:r w:rsidR="00616673">
        <w:rPr>
          <w:rFonts w:ascii="Arial Narrow" w:hAnsi="Arial Narrow"/>
          <w:szCs w:val="24"/>
        </w:rPr>
        <w:t xml:space="preserve"> will consist of partial reconstruction of </w:t>
      </w:r>
      <w:proofErr w:type="spellStart"/>
      <w:r w:rsidR="00616673">
        <w:rPr>
          <w:rFonts w:ascii="Arial Narrow" w:hAnsi="Arial Narrow"/>
          <w:szCs w:val="24"/>
        </w:rPr>
        <w:t>Taxilane</w:t>
      </w:r>
      <w:proofErr w:type="spellEnd"/>
      <w:r w:rsidR="00616673">
        <w:rPr>
          <w:rFonts w:ascii="Arial Narrow" w:hAnsi="Arial Narrow"/>
          <w:szCs w:val="24"/>
        </w:rPr>
        <w:t xml:space="preserve"> pavement serving T-Hangars south of the existing apron.</w:t>
      </w:r>
      <w:r w:rsidR="00167984">
        <w:rPr>
          <w:rFonts w:ascii="Arial Narrow" w:hAnsi="Arial Narrow"/>
          <w:szCs w:val="24"/>
        </w:rPr>
        <w:t xml:space="preserve"> The additive bid will include approximately </w:t>
      </w:r>
      <w:r w:rsidR="00563D95">
        <w:rPr>
          <w:rFonts w:ascii="Arial Narrow" w:hAnsi="Arial Narrow"/>
          <w:szCs w:val="24"/>
        </w:rPr>
        <w:t>5,300 square yards if graded aggregate base course, approximately</w:t>
      </w:r>
      <w:r w:rsidR="000D379A">
        <w:rPr>
          <w:rFonts w:ascii="Arial Narrow" w:hAnsi="Arial Narrow"/>
          <w:szCs w:val="24"/>
        </w:rPr>
        <w:t xml:space="preserve"> 900 tons of asphalt pavement, </w:t>
      </w:r>
      <w:r w:rsidR="00D71063">
        <w:rPr>
          <w:rFonts w:ascii="Arial Narrow" w:hAnsi="Arial Narrow"/>
          <w:szCs w:val="24"/>
        </w:rPr>
        <w:t>shoulder grading and grassing, and pavement markings. In addition, the project includes storm drainage improvements, required sediment and erosion control measures, and other incidental items.</w:t>
      </w:r>
    </w:p>
    <w:p w14:paraId="7493CDA8" w14:textId="77777777" w:rsidR="00616673" w:rsidRDefault="00616673" w:rsidP="00DC7E22">
      <w:pPr>
        <w:rPr>
          <w:rFonts w:ascii="Arial Narrow" w:eastAsiaTheme="minorHAnsi" w:hAnsi="Arial Narrow" w:cs="Roboto-Regular"/>
          <w:szCs w:val="24"/>
        </w:rPr>
      </w:pPr>
    </w:p>
    <w:p w14:paraId="2FDCDAFE" w14:textId="1D8C9196" w:rsidR="00BF6E9D" w:rsidRDefault="00BF6E9D" w:rsidP="00BF6E9D">
      <w:pPr>
        <w:autoSpaceDE w:val="0"/>
        <w:autoSpaceDN w:val="0"/>
        <w:adjustRightInd w:val="0"/>
        <w:rPr>
          <w:rFonts w:ascii="Arial Narrow" w:eastAsiaTheme="minorHAnsi" w:hAnsi="Arial Narrow" w:cs="Roboto-Regular"/>
          <w:szCs w:val="24"/>
        </w:rPr>
      </w:pPr>
      <w:r w:rsidRPr="00BF6E9D">
        <w:rPr>
          <w:rFonts w:ascii="Arial Narrow" w:eastAsiaTheme="minorHAnsi" w:hAnsi="Arial Narrow" w:cs="Roboto-Regular"/>
          <w:szCs w:val="24"/>
        </w:rPr>
        <w:t xml:space="preserve">The </w:t>
      </w:r>
      <w:proofErr w:type="spellStart"/>
      <w:r w:rsidRPr="00BF6E9D">
        <w:rPr>
          <w:rFonts w:ascii="Arial Narrow" w:eastAsiaTheme="minorHAnsi" w:hAnsi="Arial Narrow" w:cs="Roboto-Regular"/>
          <w:szCs w:val="24"/>
        </w:rPr>
        <w:t>planroom</w:t>
      </w:r>
      <w:proofErr w:type="spellEnd"/>
      <w:r w:rsidRPr="00BF6E9D">
        <w:rPr>
          <w:rFonts w:ascii="Arial Narrow" w:eastAsiaTheme="minorHAnsi" w:hAnsi="Arial Narrow" w:cs="Roboto-Regular"/>
          <w:szCs w:val="24"/>
        </w:rPr>
        <w:t xml:space="preserve"> for the project</w:t>
      </w:r>
      <w:r w:rsidR="003D1076">
        <w:rPr>
          <w:rFonts w:ascii="Arial Narrow" w:eastAsiaTheme="minorHAnsi" w:hAnsi="Arial Narrow" w:cs="Roboto-Regular"/>
          <w:szCs w:val="24"/>
        </w:rPr>
        <w:t xml:space="preserve"> bid documents</w:t>
      </w:r>
      <w:r w:rsidRPr="00BF6E9D">
        <w:rPr>
          <w:rFonts w:ascii="Arial Narrow" w:eastAsiaTheme="minorHAnsi" w:hAnsi="Arial Narrow" w:cs="Roboto-Regular"/>
          <w:szCs w:val="24"/>
        </w:rPr>
        <w:t xml:space="preserve"> </w:t>
      </w:r>
      <w:r w:rsidR="003D1076">
        <w:rPr>
          <w:rFonts w:ascii="Arial Narrow" w:eastAsiaTheme="minorHAnsi" w:hAnsi="Arial Narrow" w:cs="Roboto-Regular"/>
          <w:szCs w:val="24"/>
        </w:rPr>
        <w:t>is</w:t>
      </w:r>
      <w:r w:rsidRPr="00BF6E9D">
        <w:rPr>
          <w:rFonts w:ascii="Arial Narrow" w:eastAsiaTheme="minorHAnsi" w:hAnsi="Arial Narrow" w:cs="Roboto-Regular"/>
          <w:szCs w:val="24"/>
        </w:rPr>
        <w:t xml:space="preserve"> available on Holt Consulting’s web page:</w:t>
      </w:r>
    </w:p>
    <w:p w14:paraId="75BE5219" w14:textId="77777777" w:rsidR="00BF6E9D" w:rsidRPr="00BF6E9D" w:rsidRDefault="00BF6E9D" w:rsidP="00BF6E9D">
      <w:pPr>
        <w:autoSpaceDE w:val="0"/>
        <w:autoSpaceDN w:val="0"/>
        <w:adjustRightInd w:val="0"/>
        <w:rPr>
          <w:rFonts w:ascii="Arial Narrow" w:eastAsiaTheme="minorHAnsi" w:hAnsi="Arial Narrow" w:cs="Roboto-Regular"/>
          <w:szCs w:val="24"/>
        </w:rPr>
      </w:pPr>
    </w:p>
    <w:p w14:paraId="46CA0389" w14:textId="0FCEBD6E" w:rsidR="00BF6E9D" w:rsidRDefault="00000000" w:rsidP="00BF6E9D">
      <w:pPr>
        <w:autoSpaceDE w:val="0"/>
        <w:autoSpaceDN w:val="0"/>
        <w:adjustRightInd w:val="0"/>
        <w:rPr>
          <w:rFonts w:ascii="Arial Narrow" w:eastAsiaTheme="minorHAnsi" w:hAnsi="Arial Narrow" w:cs="Roboto-Regular"/>
          <w:szCs w:val="24"/>
        </w:rPr>
      </w:pPr>
      <w:hyperlink r:id="rId11" w:history="1">
        <w:r w:rsidR="00BF6E9D" w:rsidRPr="00AD7B3A">
          <w:rPr>
            <w:rStyle w:val="Hyperlink"/>
            <w:rFonts w:ascii="Arial Narrow" w:eastAsiaTheme="minorHAnsi" w:hAnsi="Arial Narrow" w:cs="Roboto-Regular"/>
            <w:szCs w:val="24"/>
          </w:rPr>
          <w:t>www.holtconsultingco.com</w:t>
        </w:r>
      </w:hyperlink>
    </w:p>
    <w:p w14:paraId="0C914919" w14:textId="77777777" w:rsidR="00BF6E9D" w:rsidRPr="00BF6E9D" w:rsidRDefault="00BF6E9D" w:rsidP="00BF6E9D">
      <w:pPr>
        <w:autoSpaceDE w:val="0"/>
        <w:autoSpaceDN w:val="0"/>
        <w:adjustRightInd w:val="0"/>
        <w:rPr>
          <w:rFonts w:ascii="Arial Narrow" w:eastAsiaTheme="minorHAnsi" w:hAnsi="Arial Narrow" w:cs="Roboto-Regular"/>
          <w:szCs w:val="24"/>
        </w:rPr>
      </w:pPr>
    </w:p>
    <w:p w14:paraId="4EF680A0" w14:textId="77777777" w:rsidR="00BF6E9D" w:rsidRDefault="00BF6E9D" w:rsidP="00BF6E9D">
      <w:pPr>
        <w:autoSpaceDE w:val="0"/>
        <w:autoSpaceDN w:val="0"/>
        <w:adjustRightInd w:val="0"/>
        <w:rPr>
          <w:rFonts w:ascii="Arial Narrow" w:eastAsiaTheme="minorHAnsi" w:hAnsi="Arial Narrow" w:cs="Roboto-Regular"/>
          <w:szCs w:val="24"/>
        </w:rPr>
      </w:pPr>
      <w:r w:rsidRPr="00BF6E9D">
        <w:rPr>
          <w:rFonts w:ascii="Arial Narrow" w:eastAsiaTheme="minorHAnsi" w:hAnsi="Arial Narrow" w:cs="Roboto-Regular"/>
          <w:szCs w:val="24"/>
        </w:rPr>
        <w:t>Click on the “PLANROOM” link.</w:t>
      </w:r>
    </w:p>
    <w:p w14:paraId="6DF0D2BE" w14:textId="77777777" w:rsidR="00BF6E9D" w:rsidRPr="00BF6E9D" w:rsidRDefault="00BF6E9D" w:rsidP="00BF6E9D">
      <w:pPr>
        <w:autoSpaceDE w:val="0"/>
        <w:autoSpaceDN w:val="0"/>
        <w:adjustRightInd w:val="0"/>
        <w:rPr>
          <w:rFonts w:ascii="Arial Narrow" w:eastAsiaTheme="minorHAnsi" w:hAnsi="Arial Narrow" w:cs="Roboto-Regular"/>
          <w:szCs w:val="24"/>
        </w:rPr>
      </w:pPr>
    </w:p>
    <w:p w14:paraId="6EFA2E18" w14:textId="0E58F63C" w:rsidR="00175249" w:rsidRPr="00BF6E9D" w:rsidRDefault="00BF6E9D" w:rsidP="00BF6E9D">
      <w:pPr>
        <w:autoSpaceDE w:val="0"/>
        <w:autoSpaceDN w:val="0"/>
        <w:adjustRightInd w:val="0"/>
        <w:rPr>
          <w:rFonts w:ascii="Arial Narrow" w:eastAsiaTheme="minorHAnsi" w:hAnsi="Arial Narrow" w:cs="Roboto-Regular"/>
          <w:szCs w:val="24"/>
        </w:rPr>
      </w:pPr>
      <w:r w:rsidRPr="00BF6E9D">
        <w:rPr>
          <w:rFonts w:ascii="Arial Narrow" w:eastAsiaTheme="minorHAnsi" w:hAnsi="Arial Narrow" w:cs="Roboto-Regular"/>
          <w:szCs w:val="24"/>
        </w:rPr>
        <w:t xml:space="preserve">Bid Documents will be available to download </w:t>
      </w:r>
      <w:r w:rsidR="00F870CC">
        <w:rPr>
          <w:rFonts w:ascii="Arial Narrow" w:eastAsiaTheme="minorHAnsi" w:hAnsi="Arial Narrow" w:cs="Roboto-Regular"/>
          <w:szCs w:val="24"/>
        </w:rPr>
        <w:t>by close of business</w:t>
      </w:r>
      <w:r w:rsidRPr="00BF6E9D">
        <w:rPr>
          <w:rFonts w:ascii="Arial Narrow" w:eastAsiaTheme="minorHAnsi" w:hAnsi="Arial Narrow" w:cs="Roboto-Regular"/>
          <w:szCs w:val="24"/>
        </w:rPr>
        <w:t xml:space="preserve"> on </w:t>
      </w:r>
      <w:r w:rsidRPr="00BF6E9D">
        <w:rPr>
          <w:rFonts w:ascii="Arial Narrow" w:eastAsiaTheme="minorHAnsi" w:hAnsi="Arial Narrow" w:cs="Roboto-Regular"/>
          <w:b/>
          <w:bCs/>
          <w:szCs w:val="24"/>
        </w:rPr>
        <w:t>Ma</w:t>
      </w:r>
      <w:r w:rsidR="0086675B">
        <w:rPr>
          <w:rFonts w:ascii="Arial Narrow" w:eastAsiaTheme="minorHAnsi" w:hAnsi="Arial Narrow" w:cs="Roboto-Regular"/>
          <w:b/>
          <w:bCs/>
          <w:szCs w:val="24"/>
        </w:rPr>
        <w:t>y</w:t>
      </w:r>
      <w:r w:rsidRPr="00BF6E9D">
        <w:rPr>
          <w:rFonts w:ascii="Arial Narrow" w:eastAsiaTheme="minorHAnsi" w:hAnsi="Arial Narrow" w:cs="Roboto-Regular"/>
          <w:b/>
          <w:bCs/>
          <w:szCs w:val="24"/>
        </w:rPr>
        <w:t xml:space="preserve"> </w:t>
      </w:r>
      <w:r w:rsidR="0086675B">
        <w:rPr>
          <w:rFonts w:ascii="Arial Narrow" w:eastAsiaTheme="minorHAnsi" w:hAnsi="Arial Narrow" w:cs="Roboto-Regular"/>
          <w:b/>
          <w:bCs/>
          <w:szCs w:val="24"/>
        </w:rPr>
        <w:t>9th</w:t>
      </w:r>
      <w:r w:rsidRPr="00BF6E9D">
        <w:rPr>
          <w:rFonts w:ascii="Arial Narrow" w:eastAsiaTheme="minorHAnsi" w:hAnsi="Arial Narrow" w:cs="Roboto-Regular"/>
          <w:b/>
          <w:bCs/>
          <w:szCs w:val="24"/>
        </w:rPr>
        <w:t>, 202</w:t>
      </w:r>
      <w:r w:rsidR="0086675B">
        <w:rPr>
          <w:rFonts w:ascii="Arial Narrow" w:eastAsiaTheme="minorHAnsi" w:hAnsi="Arial Narrow" w:cs="Roboto-Regular"/>
          <w:b/>
          <w:bCs/>
          <w:szCs w:val="24"/>
        </w:rPr>
        <w:t>4</w:t>
      </w:r>
      <w:r w:rsidRPr="00BF6E9D">
        <w:rPr>
          <w:rFonts w:ascii="Arial Narrow" w:eastAsiaTheme="minorHAnsi" w:hAnsi="Arial Narrow" w:cs="Roboto-Regular"/>
          <w:szCs w:val="24"/>
        </w:rPr>
        <w:t>.</w:t>
      </w:r>
    </w:p>
    <w:p w14:paraId="030DA96D" w14:textId="77777777" w:rsidR="00F05BE2" w:rsidRDefault="00F05BE2" w:rsidP="007949AE">
      <w:pPr>
        <w:autoSpaceDE w:val="0"/>
        <w:autoSpaceDN w:val="0"/>
        <w:adjustRightInd w:val="0"/>
        <w:rPr>
          <w:rFonts w:ascii="Arial Narrow" w:hAnsi="Arial Narrow" w:cs="Times New Roman"/>
          <w:b/>
          <w:color w:val="000000"/>
          <w:spacing w:val="-3"/>
          <w:szCs w:val="24"/>
        </w:rPr>
      </w:pPr>
    </w:p>
    <w:p w14:paraId="56458284" w14:textId="77777777" w:rsidR="00F05BE2" w:rsidRDefault="00F05BE2" w:rsidP="007949AE">
      <w:pPr>
        <w:autoSpaceDE w:val="0"/>
        <w:autoSpaceDN w:val="0"/>
        <w:adjustRightInd w:val="0"/>
        <w:rPr>
          <w:rFonts w:ascii="Arial Narrow" w:hAnsi="Arial Narrow" w:cs="Times New Roman"/>
          <w:b/>
          <w:color w:val="000000"/>
          <w:spacing w:val="-3"/>
          <w:szCs w:val="24"/>
        </w:rPr>
      </w:pPr>
    </w:p>
    <w:p w14:paraId="5A9DFF3A" w14:textId="77777777" w:rsidR="00F05BE2" w:rsidRDefault="00F05BE2" w:rsidP="007949AE">
      <w:pPr>
        <w:autoSpaceDE w:val="0"/>
        <w:autoSpaceDN w:val="0"/>
        <w:adjustRightInd w:val="0"/>
        <w:rPr>
          <w:rFonts w:ascii="Arial Narrow" w:hAnsi="Arial Narrow" w:cs="Times New Roman"/>
          <w:b/>
          <w:color w:val="000000"/>
          <w:spacing w:val="-3"/>
          <w:szCs w:val="24"/>
        </w:rPr>
      </w:pPr>
    </w:p>
    <w:p w14:paraId="0BDE6B82" w14:textId="77777777" w:rsidR="00175249" w:rsidRDefault="00175249" w:rsidP="007949AE">
      <w:pPr>
        <w:autoSpaceDE w:val="0"/>
        <w:autoSpaceDN w:val="0"/>
        <w:adjustRightInd w:val="0"/>
        <w:rPr>
          <w:rFonts w:ascii="Arial Narrow" w:hAnsi="Arial Narrow" w:cs="Times New Roman"/>
          <w:b/>
          <w:color w:val="000000"/>
          <w:spacing w:val="-3"/>
          <w:szCs w:val="24"/>
        </w:rPr>
      </w:pPr>
    </w:p>
    <w:p w14:paraId="5019D577" w14:textId="77777777" w:rsidR="00E56A21" w:rsidRPr="005B338F" w:rsidRDefault="00E56A21" w:rsidP="00E56A21">
      <w:pPr>
        <w:tabs>
          <w:tab w:val="center" w:pos="4680"/>
        </w:tabs>
        <w:jc w:val="both"/>
        <w:rPr>
          <w:rFonts w:ascii="Arial Narrow" w:hAnsi="Arial Narrow" w:cs="Times New Roman"/>
          <w:color w:val="000000"/>
          <w:spacing w:val="-3"/>
          <w:szCs w:val="24"/>
        </w:rPr>
      </w:pPr>
    </w:p>
    <w:p w14:paraId="0DBC61DB" w14:textId="16E9C26B" w:rsidR="007604C1" w:rsidRPr="005B338F" w:rsidRDefault="00B57BF4" w:rsidP="00095E6E">
      <w:pPr>
        <w:tabs>
          <w:tab w:val="left" w:pos="-720"/>
        </w:tabs>
        <w:suppressAutoHyphens/>
        <w:spacing w:after="120" w:line="276" w:lineRule="auto"/>
        <w:contextualSpacing/>
        <w:jc w:val="both"/>
        <w:rPr>
          <w:rFonts w:ascii="Arial Narrow" w:hAnsi="Arial Narrow" w:cs="Times New Roman"/>
          <w:spacing w:val="-3"/>
          <w:szCs w:val="24"/>
        </w:rPr>
      </w:pPr>
      <w:r w:rsidRPr="005B338F">
        <w:rPr>
          <w:rFonts w:ascii="Arial Narrow" w:hAnsi="Arial Narrow" w:cs="Times New Roman"/>
          <w:spacing w:val="-3"/>
          <w:szCs w:val="24"/>
        </w:rPr>
        <w:tab/>
      </w:r>
      <w:r w:rsidR="004F3137" w:rsidRPr="005B338F">
        <w:rPr>
          <w:rFonts w:ascii="Arial Narrow" w:hAnsi="Arial Narrow" w:cs="Times New Roman"/>
          <w:spacing w:val="-3"/>
          <w:szCs w:val="24"/>
        </w:rPr>
        <w:tab/>
      </w:r>
      <w:r w:rsidR="0022184B" w:rsidRPr="005B338F">
        <w:rPr>
          <w:rFonts w:ascii="Arial Narrow" w:hAnsi="Arial Narrow" w:cs="Times New Roman"/>
          <w:iCs/>
          <w:szCs w:val="24"/>
        </w:rPr>
        <w:t xml:space="preserve"> </w:t>
      </w:r>
    </w:p>
    <w:sectPr w:rsidR="007604C1" w:rsidRPr="005B338F" w:rsidSect="00937EB6">
      <w:headerReference w:type="default" r:id="rId12"/>
      <w:footerReference w:type="default" r:id="rId13"/>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35B36" w14:textId="77777777" w:rsidR="008F2974" w:rsidRDefault="008F2974" w:rsidP="000A2D17">
      <w:r>
        <w:separator/>
      </w:r>
    </w:p>
  </w:endnote>
  <w:endnote w:type="continuationSeparator" w:id="0">
    <w:p w14:paraId="64A7F7B7" w14:textId="77777777" w:rsidR="008F2974" w:rsidRDefault="008F2974" w:rsidP="000A2D17">
      <w:r>
        <w:continuationSeparator/>
      </w:r>
    </w:p>
  </w:endnote>
  <w:endnote w:type="continuationNotice" w:id="1">
    <w:p w14:paraId="4ACC99BD" w14:textId="77777777" w:rsidR="008F2974" w:rsidRDefault="008F2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C91E" w14:textId="289F9CC8" w:rsidR="00F46CA5" w:rsidRPr="0003314E" w:rsidRDefault="00F46CA5" w:rsidP="00F46CA5">
    <w:pPr>
      <w:pBdr>
        <w:top w:val="single" w:sz="6" w:space="0" w:color="auto"/>
      </w:pBdr>
      <w:tabs>
        <w:tab w:val="right" w:pos="9360"/>
      </w:tabs>
      <w:jc w:val="center"/>
      <w:rPr>
        <w:rFonts w:ascii="Arial Narrow" w:hAnsi="Arial Narrow"/>
        <w:sz w:val="20"/>
      </w:rPr>
    </w:pPr>
  </w:p>
  <w:p w14:paraId="38D17481" w14:textId="486B50FB" w:rsidR="0022184B" w:rsidRPr="00F46CA5" w:rsidRDefault="0022184B" w:rsidP="00F46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EE950" w14:textId="77777777" w:rsidR="008F2974" w:rsidRDefault="008F2974" w:rsidP="000A2D17">
      <w:r>
        <w:separator/>
      </w:r>
    </w:p>
  </w:footnote>
  <w:footnote w:type="continuationSeparator" w:id="0">
    <w:p w14:paraId="715D397D" w14:textId="77777777" w:rsidR="008F2974" w:rsidRDefault="008F2974" w:rsidP="000A2D17">
      <w:r>
        <w:continuationSeparator/>
      </w:r>
    </w:p>
  </w:footnote>
  <w:footnote w:type="continuationNotice" w:id="1">
    <w:p w14:paraId="03DCF504" w14:textId="77777777" w:rsidR="008F2974" w:rsidRDefault="008F2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83F66" w14:textId="26264368" w:rsidR="0022184B" w:rsidRPr="00687AAB" w:rsidRDefault="00436A79" w:rsidP="00D77395">
    <w:pPr>
      <w:rPr>
        <w:rFonts w:ascii="Arial Narrow" w:hAnsi="Arial Narrow" w:cs="Times New Roman"/>
        <w:sz w:val="20"/>
      </w:rPr>
    </w:pPr>
    <w:r>
      <w:rPr>
        <w:rFonts w:ascii="Arial Narrow" w:hAnsi="Arial Narrow" w:cs="Times New Roman"/>
        <w:noProof/>
        <w:sz w:val="20"/>
      </w:rPr>
      <w:drawing>
        <wp:anchor distT="0" distB="0" distL="114300" distR="114300" simplePos="0" relativeHeight="251658752" behindDoc="1" locked="0" layoutInCell="1" allowOverlap="1" wp14:anchorId="70F3C1D0" wp14:editId="0960E400">
          <wp:simplePos x="0" y="0"/>
          <wp:positionH relativeFrom="column">
            <wp:posOffset>5268966</wp:posOffset>
          </wp:positionH>
          <wp:positionV relativeFrom="paragraph">
            <wp:posOffset>-326390</wp:posOffset>
          </wp:positionV>
          <wp:extent cx="603250" cy="585470"/>
          <wp:effectExtent l="0" t="0" r="6350" b="5080"/>
          <wp:wrapNone/>
          <wp:docPr id="717884831" name="Picture 1" descr="A logo of county of clarend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84831" name="Picture 1" descr="A logo of county of clarend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14:sizeRelH relativeFrom="page">
            <wp14:pctWidth>0</wp14:pctWidth>
          </wp14:sizeRelH>
          <wp14:sizeRelV relativeFrom="page">
            <wp14:pctHeight>0</wp14:pctHeight>
          </wp14:sizeRelV>
        </wp:anchor>
      </w:drawing>
    </w:r>
    <w:r w:rsidR="00A150E2">
      <w:rPr>
        <w:rFonts w:ascii="Arial Narrow" w:hAnsi="Arial Narrow" w:cs="Times New Roman"/>
        <w:sz w:val="20"/>
      </w:rPr>
      <w:t>CLARENDON</w:t>
    </w:r>
    <w:r w:rsidR="0040423C">
      <w:rPr>
        <w:rFonts w:ascii="Arial Narrow" w:hAnsi="Arial Narrow" w:cs="Times New Roman"/>
        <w:sz w:val="20"/>
      </w:rPr>
      <w:t xml:space="preserve"> COUNTY</w:t>
    </w:r>
    <w:r w:rsidR="0040423C">
      <w:rPr>
        <w:rFonts w:ascii="Arial Narrow" w:hAnsi="Arial Narrow" w:cs="Times New Roman"/>
        <w:sz w:val="20"/>
      </w:rPr>
      <w:tab/>
    </w:r>
  </w:p>
  <w:p w14:paraId="4C380D8C" w14:textId="57C0026E" w:rsidR="0022184B" w:rsidRPr="007949AE" w:rsidRDefault="00A150E2" w:rsidP="007949AE">
    <w:pPr>
      <w:pBdr>
        <w:bottom w:val="single" w:sz="4" w:space="1" w:color="auto"/>
      </w:pBdr>
      <w:rPr>
        <w:rFonts w:ascii="Arial Narrow" w:hAnsi="Arial Narrow" w:cs="Times New Roman"/>
        <w:sz w:val="20"/>
      </w:rPr>
    </w:pPr>
    <w:r>
      <w:rPr>
        <w:rFonts w:ascii="Arial Narrow" w:hAnsi="Arial Narrow" w:cs="Times New Roman"/>
        <w:sz w:val="20"/>
      </w:rPr>
      <w:t>SANTEE COOPER</w:t>
    </w:r>
    <w:r w:rsidR="00FD6330">
      <w:rPr>
        <w:rFonts w:ascii="Arial Narrow" w:hAnsi="Arial Narrow" w:cs="Times New Roman"/>
        <w:sz w:val="20"/>
      </w:rPr>
      <w:t xml:space="preserve"> REGIONAL AIRPO</w:t>
    </w:r>
    <w:r w:rsidR="00FD36BA">
      <w:rPr>
        <w:rFonts w:ascii="Arial Narrow" w:hAnsi="Arial Narrow" w:cs="Times New Roman"/>
        <w:sz w:val="20"/>
      </w:rPr>
      <w:t>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B0368"/>
    <w:multiLevelType w:val="hybridMultilevel"/>
    <w:tmpl w:val="22240A8A"/>
    <w:lvl w:ilvl="0" w:tplc="04090015">
      <w:start w:val="1"/>
      <w:numFmt w:val="upperLetter"/>
      <w:lvlText w:val="%1."/>
      <w:lvlJc w:val="left"/>
      <w:pPr>
        <w:ind w:left="720" w:hanging="360"/>
      </w:pPr>
      <w:rPr>
        <w:rFonts w:hint="default"/>
      </w:rPr>
    </w:lvl>
    <w:lvl w:ilvl="1" w:tplc="C7FC8236">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995FB8"/>
    <w:multiLevelType w:val="hybridMultilevel"/>
    <w:tmpl w:val="E148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7907766">
    <w:abstractNumId w:val="0"/>
  </w:num>
  <w:num w:numId="2" w16cid:durableId="1892614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D17"/>
    <w:rsid w:val="00010C8D"/>
    <w:rsid w:val="0002161D"/>
    <w:rsid w:val="00023F53"/>
    <w:rsid w:val="00030B4D"/>
    <w:rsid w:val="0003406B"/>
    <w:rsid w:val="00045528"/>
    <w:rsid w:val="0004739D"/>
    <w:rsid w:val="00061BE9"/>
    <w:rsid w:val="00062800"/>
    <w:rsid w:val="00064554"/>
    <w:rsid w:val="000730F9"/>
    <w:rsid w:val="00082744"/>
    <w:rsid w:val="00094054"/>
    <w:rsid w:val="00095E6E"/>
    <w:rsid w:val="000A2D17"/>
    <w:rsid w:val="000A3955"/>
    <w:rsid w:val="000A3BBE"/>
    <w:rsid w:val="000A5F83"/>
    <w:rsid w:val="000C0555"/>
    <w:rsid w:val="000C6B0D"/>
    <w:rsid w:val="000D379A"/>
    <w:rsid w:val="000E13B7"/>
    <w:rsid w:val="000E65EF"/>
    <w:rsid w:val="000E6D57"/>
    <w:rsid w:val="000E77B7"/>
    <w:rsid w:val="001021B7"/>
    <w:rsid w:val="001035E4"/>
    <w:rsid w:val="00105BC5"/>
    <w:rsid w:val="00111D82"/>
    <w:rsid w:val="001165D3"/>
    <w:rsid w:val="0011742C"/>
    <w:rsid w:val="00117E08"/>
    <w:rsid w:val="00131CC7"/>
    <w:rsid w:val="00137FEF"/>
    <w:rsid w:val="00140D1F"/>
    <w:rsid w:val="00141675"/>
    <w:rsid w:val="00150AC5"/>
    <w:rsid w:val="00162B9E"/>
    <w:rsid w:val="001649AE"/>
    <w:rsid w:val="00167984"/>
    <w:rsid w:val="00170632"/>
    <w:rsid w:val="001747C6"/>
    <w:rsid w:val="00175249"/>
    <w:rsid w:val="00187067"/>
    <w:rsid w:val="00190C6E"/>
    <w:rsid w:val="00191D78"/>
    <w:rsid w:val="001A5055"/>
    <w:rsid w:val="001C5C4F"/>
    <w:rsid w:val="001D2645"/>
    <w:rsid w:val="001D4699"/>
    <w:rsid w:val="001E33F7"/>
    <w:rsid w:val="001E37E6"/>
    <w:rsid w:val="001E53E7"/>
    <w:rsid w:val="001E7CD4"/>
    <w:rsid w:val="00202A0A"/>
    <w:rsid w:val="002147FA"/>
    <w:rsid w:val="002157FA"/>
    <w:rsid w:val="0022184B"/>
    <w:rsid w:val="00225876"/>
    <w:rsid w:val="002428D9"/>
    <w:rsid w:val="002620C8"/>
    <w:rsid w:val="00271981"/>
    <w:rsid w:val="0027707D"/>
    <w:rsid w:val="00282DCE"/>
    <w:rsid w:val="00293597"/>
    <w:rsid w:val="002A393E"/>
    <w:rsid w:val="002B0133"/>
    <w:rsid w:val="002B4390"/>
    <w:rsid w:val="002B5DBF"/>
    <w:rsid w:val="002C1ECC"/>
    <w:rsid w:val="002C36C2"/>
    <w:rsid w:val="002D1C86"/>
    <w:rsid w:val="002D3E95"/>
    <w:rsid w:val="002D4C9D"/>
    <w:rsid w:val="002D737D"/>
    <w:rsid w:val="002E3894"/>
    <w:rsid w:val="002E403E"/>
    <w:rsid w:val="002E5E91"/>
    <w:rsid w:val="002F6A07"/>
    <w:rsid w:val="002F7361"/>
    <w:rsid w:val="00302477"/>
    <w:rsid w:val="00320D24"/>
    <w:rsid w:val="0033447D"/>
    <w:rsid w:val="00345FF9"/>
    <w:rsid w:val="00350012"/>
    <w:rsid w:val="00357D90"/>
    <w:rsid w:val="003615BC"/>
    <w:rsid w:val="00365817"/>
    <w:rsid w:val="003738F9"/>
    <w:rsid w:val="00376CAA"/>
    <w:rsid w:val="0039117C"/>
    <w:rsid w:val="0039304D"/>
    <w:rsid w:val="003936C5"/>
    <w:rsid w:val="003A1EFB"/>
    <w:rsid w:val="003B74A9"/>
    <w:rsid w:val="003C137C"/>
    <w:rsid w:val="003C60DB"/>
    <w:rsid w:val="003D1076"/>
    <w:rsid w:val="003D164C"/>
    <w:rsid w:val="003D395C"/>
    <w:rsid w:val="00400005"/>
    <w:rsid w:val="0040038C"/>
    <w:rsid w:val="0040174C"/>
    <w:rsid w:val="0040423C"/>
    <w:rsid w:val="004052CF"/>
    <w:rsid w:val="0040663B"/>
    <w:rsid w:val="004110AE"/>
    <w:rsid w:val="004139AC"/>
    <w:rsid w:val="00417A63"/>
    <w:rsid w:val="00430FA2"/>
    <w:rsid w:val="00432DE6"/>
    <w:rsid w:val="00436122"/>
    <w:rsid w:val="004366EE"/>
    <w:rsid w:val="00436A79"/>
    <w:rsid w:val="004411FC"/>
    <w:rsid w:val="00446F76"/>
    <w:rsid w:val="00453886"/>
    <w:rsid w:val="004554CF"/>
    <w:rsid w:val="00461B5B"/>
    <w:rsid w:val="004621B9"/>
    <w:rsid w:val="004627D4"/>
    <w:rsid w:val="004711AD"/>
    <w:rsid w:val="00473B61"/>
    <w:rsid w:val="0047535B"/>
    <w:rsid w:val="004960A3"/>
    <w:rsid w:val="004B2988"/>
    <w:rsid w:val="004B49B9"/>
    <w:rsid w:val="004C32E7"/>
    <w:rsid w:val="004D2A55"/>
    <w:rsid w:val="004D2E7F"/>
    <w:rsid w:val="004E08DE"/>
    <w:rsid w:val="004E5763"/>
    <w:rsid w:val="004F0C6A"/>
    <w:rsid w:val="004F3137"/>
    <w:rsid w:val="004F481E"/>
    <w:rsid w:val="004F6F4A"/>
    <w:rsid w:val="004F7C37"/>
    <w:rsid w:val="00503D04"/>
    <w:rsid w:val="0051071F"/>
    <w:rsid w:val="00526B4B"/>
    <w:rsid w:val="0053090C"/>
    <w:rsid w:val="00537E02"/>
    <w:rsid w:val="00545CB9"/>
    <w:rsid w:val="00557767"/>
    <w:rsid w:val="00563D95"/>
    <w:rsid w:val="00565425"/>
    <w:rsid w:val="00583356"/>
    <w:rsid w:val="00584A71"/>
    <w:rsid w:val="00586536"/>
    <w:rsid w:val="005924D1"/>
    <w:rsid w:val="005939E3"/>
    <w:rsid w:val="005A2288"/>
    <w:rsid w:val="005B312F"/>
    <w:rsid w:val="005B338F"/>
    <w:rsid w:val="005C3A22"/>
    <w:rsid w:val="005D5DAC"/>
    <w:rsid w:val="005E63FE"/>
    <w:rsid w:val="005E72F8"/>
    <w:rsid w:val="005F51D6"/>
    <w:rsid w:val="005F5EE3"/>
    <w:rsid w:val="00613B28"/>
    <w:rsid w:val="00616673"/>
    <w:rsid w:val="0062006D"/>
    <w:rsid w:val="00620F67"/>
    <w:rsid w:val="00630668"/>
    <w:rsid w:val="006378DA"/>
    <w:rsid w:val="00645FD1"/>
    <w:rsid w:val="00647879"/>
    <w:rsid w:val="00654E9E"/>
    <w:rsid w:val="00666CB0"/>
    <w:rsid w:val="0066774F"/>
    <w:rsid w:val="00674590"/>
    <w:rsid w:val="00681B83"/>
    <w:rsid w:val="00683C7E"/>
    <w:rsid w:val="006846A1"/>
    <w:rsid w:val="00687AAB"/>
    <w:rsid w:val="006B0D98"/>
    <w:rsid w:val="006C045A"/>
    <w:rsid w:val="006C6FF0"/>
    <w:rsid w:val="006D20BC"/>
    <w:rsid w:val="006E1A80"/>
    <w:rsid w:val="006E2C40"/>
    <w:rsid w:val="006F0C03"/>
    <w:rsid w:val="006F3184"/>
    <w:rsid w:val="006F481A"/>
    <w:rsid w:val="00700250"/>
    <w:rsid w:val="007028AB"/>
    <w:rsid w:val="00703DBD"/>
    <w:rsid w:val="00720D7C"/>
    <w:rsid w:val="0072459B"/>
    <w:rsid w:val="0073193E"/>
    <w:rsid w:val="00744CEB"/>
    <w:rsid w:val="007604C1"/>
    <w:rsid w:val="00773A64"/>
    <w:rsid w:val="007869B0"/>
    <w:rsid w:val="0079119F"/>
    <w:rsid w:val="007949AE"/>
    <w:rsid w:val="007955DC"/>
    <w:rsid w:val="007A473C"/>
    <w:rsid w:val="007A4BC2"/>
    <w:rsid w:val="007A6C5C"/>
    <w:rsid w:val="007B04B8"/>
    <w:rsid w:val="007B16A0"/>
    <w:rsid w:val="007B3487"/>
    <w:rsid w:val="007B41C8"/>
    <w:rsid w:val="007C4B05"/>
    <w:rsid w:val="007C7605"/>
    <w:rsid w:val="007C7D2F"/>
    <w:rsid w:val="007D0D00"/>
    <w:rsid w:val="007E6D18"/>
    <w:rsid w:val="007F465F"/>
    <w:rsid w:val="007F4AC2"/>
    <w:rsid w:val="007F6151"/>
    <w:rsid w:val="008121F1"/>
    <w:rsid w:val="00817002"/>
    <w:rsid w:val="0081730F"/>
    <w:rsid w:val="00824767"/>
    <w:rsid w:val="008253CF"/>
    <w:rsid w:val="00833F9D"/>
    <w:rsid w:val="0084025F"/>
    <w:rsid w:val="00841E29"/>
    <w:rsid w:val="008440D1"/>
    <w:rsid w:val="00844D1A"/>
    <w:rsid w:val="00851FE5"/>
    <w:rsid w:val="0086675B"/>
    <w:rsid w:val="00867C2E"/>
    <w:rsid w:val="00873A7A"/>
    <w:rsid w:val="008748A1"/>
    <w:rsid w:val="00885804"/>
    <w:rsid w:val="00887522"/>
    <w:rsid w:val="00894717"/>
    <w:rsid w:val="008A6905"/>
    <w:rsid w:val="008A71AC"/>
    <w:rsid w:val="008B213E"/>
    <w:rsid w:val="008C5CE0"/>
    <w:rsid w:val="008D2151"/>
    <w:rsid w:val="008D4C8C"/>
    <w:rsid w:val="008E00E7"/>
    <w:rsid w:val="008F07B6"/>
    <w:rsid w:val="008F2974"/>
    <w:rsid w:val="0093765A"/>
    <w:rsid w:val="00937EB6"/>
    <w:rsid w:val="00940EC3"/>
    <w:rsid w:val="009420A9"/>
    <w:rsid w:val="00943960"/>
    <w:rsid w:val="00946095"/>
    <w:rsid w:val="00956EB0"/>
    <w:rsid w:val="00972E5C"/>
    <w:rsid w:val="009730D9"/>
    <w:rsid w:val="00974624"/>
    <w:rsid w:val="00977FD0"/>
    <w:rsid w:val="009A7C70"/>
    <w:rsid w:val="009B7775"/>
    <w:rsid w:val="009C2CCE"/>
    <w:rsid w:val="009C3CFB"/>
    <w:rsid w:val="009D1420"/>
    <w:rsid w:val="009D2B4A"/>
    <w:rsid w:val="009D389D"/>
    <w:rsid w:val="009D52E0"/>
    <w:rsid w:val="009D5CE0"/>
    <w:rsid w:val="009E52CE"/>
    <w:rsid w:val="009F1974"/>
    <w:rsid w:val="009F58E7"/>
    <w:rsid w:val="00A000CB"/>
    <w:rsid w:val="00A0078D"/>
    <w:rsid w:val="00A02982"/>
    <w:rsid w:val="00A07223"/>
    <w:rsid w:val="00A13DC9"/>
    <w:rsid w:val="00A14C94"/>
    <w:rsid w:val="00A150E2"/>
    <w:rsid w:val="00A334D9"/>
    <w:rsid w:val="00A334E0"/>
    <w:rsid w:val="00A52E10"/>
    <w:rsid w:val="00A63F1C"/>
    <w:rsid w:val="00A644DE"/>
    <w:rsid w:val="00A75C89"/>
    <w:rsid w:val="00A80193"/>
    <w:rsid w:val="00A82FB0"/>
    <w:rsid w:val="00A92CBB"/>
    <w:rsid w:val="00A962A6"/>
    <w:rsid w:val="00AA4BD1"/>
    <w:rsid w:val="00AA6FBE"/>
    <w:rsid w:val="00AC2AFE"/>
    <w:rsid w:val="00AC7CB4"/>
    <w:rsid w:val="00AD736A"/>
    <w:rsid w:val="00AE3125"/>
    <w:rsid w:val="00AE33CD"/>
    <w:rsid w:val="00AE4040"/>
    <w:rsid w:val="00AF60CC"/>
    <w:rsid w:val="00B023F9"/>
    <w:rsid w:val="00B101E1"/>
    <w:rsid w:val="00B11286"/>
    <w:rsid w:val="00B143CA"/>
    <w:rsid w:val="00B21A6A"/>
    <w:rsid w:val="00B30981"/>
    <w:rsid w:val="00B40257"/>
    <w:rsid w:val="00B4065F"/>
    <w:rsid w:val="00B53ECA"/>
    <w:rsid w:val="00B54E80"/>
    <w:rsid w:val="00B55757"/>
    <w:rsid w:val="00B55E17"/>
    <w:rsid w:val="00B565BE"/>
    <w:rsid w:val="00B57BF4"/>
    <w:rsid w:val="00B62201"/>
    <w:rsid w:val="00B64156"/>
    <w:rsid w:val="00B66EB8"/>
    <w:rsid w:val="00B7431A"/>
    <w:rsid w:val="00B74E53"/>
    <w:rsid w:val="00B80DEC"/>
    <w:rsid w:val="00B84DF7"/>
    <w:rsid w:val="00B91056"/>
    <w:rsid w:val="00B93C39"/>
    <w:rsid w:val="00B97244"/>
    <w:rsid w:val="00BA4651"/>
    <w:rsid w:val="00BA47AE"/>
    <w:rsid w:val="00BC1614"/>
    <w:rsid w:val="00BC1E88"/>
    <w:rsid w:val="00BC3269"/>
    <w:rsid w:val="00BC7CC5"/>
    <w:rsid w:val="00BD5AE8"/>
    <w:rsid w:val="00BE6C3A"/>
    <w:rsid w:val="00BF0473"/>
    <w:rsid w:val="00BF1735"/>
    <w:rsid w:val="00BF33F3"/>
    <w:rsid w:val="00BF4BB5"/>
    <w:rsid w:val="00BF6E9D"/>
    <w:rsid w:val="00C22CE5"/>
    <w:rsid w:val="00C402E2"/>
    <w:rsid w:val="00C43257"/>
    <w:rsid w:val="00C50FA2"/>
    <w:rsid w:val="00C560BB"/>
    <w:rsid w:val="00C60068"/>
    <w:rsid w:val="00C616A8"/>
    <w:rsid w:val="00C70894"/>
    <w:rsid w:val="00C7283C"/>
    <w:rsid w:val="00C756D5"/>
    <w:rsid w:val="00C8045B"/>
    <w:rsid w:val="00C90C72"/>
    <w:rsid w:val="00C90DA2"/>
    <w:rsid w:val="00CA28DE"/>
    <w:rsid w:val="00CA3E03"/>
    <w:rsid w:val="00CB70D1"/>
    <w:rsid w:val="00CC70BE"/>
    <w:rsid w:val="00CD1617"/>
    <w:rsid w:val="00CE7487"/>
    <w:rsid w:val="00D01FF4"/>
    <w:rsid w:val="00D07D5A"/>
    <w:rsid w:val="00D107A7"/>
    <w:rsid w:val="00D1313D"/>
    <w:rsid w:val="00D13EE0"/>
    <w:rsid w:val="00D15501"/>
    <w:rsid w:val="00D1726D"/>
    <w:rsid w:val="00D178FE"/>
    <w:rsid w:val="00D472B2"/>
    <w:rsid w:val="00D5307C"/>
    <w:rsid w:val="00D612D0"/>
    <w:rsid w:val="00D6273B"/>
    <w:rsid w:val="00D71063"/>
    <w:rsid w:val="00D77395"/>
    <w:rsid w:val="00DA499A"/>
    <w:rsid w:val="00DA4C7A"/>
    <w:rsid w:val="00DB2DDB"/>
    <w:rsid w:val="00DC2E96"/>
    <w:rsid w:val="00DC38ED"/>
    <w:rsid w:val="00DC5D43"/>
    <w:rsid w:val="00DC7790"/>
    <w:rsid w:val="00DC7E22"/>
    <w:rsid w:val="00DE5BEE"/>
    <w:rsid w:val="00DF0812"/>
    <w:rsid w:val="00E2309C"/>
    <w:rsid w:val="00E27A6B"/>
    <w:rsid w:val="00E31427"/>
    <w:rsid w:val="00E357AD"/>
    <w:rsid w:val="00E3635F"/>
    <w:rsid w:val="00E439FD"/>
    <w:rsid w:val="00E50A9A"/>
    <w:rsid w:val="00E56A21"/>
    <w:rsid w:val="00E56FC7"/>
    <w:rsid w:val="00E57E85"/>
    <w:rsid w:val="00E66914"/>
    <w:rsid w:val="00E70A71"/>
    <w:rsid w:val="00E77B28"/>
    <w:rsid w:val="00E83B3E"/>
    <w:rsid w:val="00E85CE3"/>
    <w:rsid w:val="00E8634F"/>
    <w:rsid w:val="00EA4F2E"/>
    <w:rsid w:val="00EB0EF9"/>
    <w:rsid w:val="00EB5C2E"/>
    <w:rsid w:val="00EC0DEF"/>
    <w:rsid w:val="00EC30BB"/>
    <w:rsid w:val="00EC45B7"/>
    <w:rsid w:val="00ED0C5C"/>
    <w:rsid w:val="00ED2CA4"/>
    <w:rsid w:val="00ED3BED"/>
    <w:rsid w:val="00EE0B0D"/>
    <w:rsid w:val="00EE7CCF"/>
    <w:rsid w:val="00EF2977"/>
    <w:rsid w:val="00EF4E78"/>
    <w:rsid w:val="00EF70FC"/>
    <w:rsid w:val="00F05A69"/>
    <w:rsid w:val="00F05BE2"/>
    <w:rsid w:val="00F06C33"/>
    <w:rsid w:val="00F11EFF"/>
    <w:rsid w:val="00F22738"/>
    <w:rsid w:val="00F247EE"/>
    <w:rsid w:val="00F30CC1"/>
    <w:rsid w:val="00F45A16"/>
    <w:rsid w:val="00F46CA5"/>
    <w:rsid w:val="00F4788A"/>
    <w:rsid w:val="00F55E35"/>
    <w:rsid w:val="00F73FF0"/>
    <w:rsid w:val="00F74269"/>
    <w:rsid w:val="00F86C73"/>
    <w:rsid w:val="00F870CC"/>
    <w:rsid w:val="00F94C82"/>
    <w:rsid w:val="00F95E84"/>
    <w:rsid w:val="00FA0893"/>
    <w:rsid w:val="00FA4AB8"/>
    <w:rsid w:val="00FA53CD"/>
    <w:rsid w:val="00FB06AA"/>
    <w:rsid w:val="00FB3637"/>
    <w:rsid w:val="00FC49D0"/>
    <w:rsid w:val="00FD05BE"/>
    <w:rsid w:val="00FD1C96"/>
    <w:rsid w:val="00FD2EA6"/>
    <w:rsid w:val="00FD36BA"/>
    <w:rsid w:val="00FD6330"/>
    <w:rsid w:val="00FE3B12"/>
    <w:rsid w:val="00FE3BF3"/>
    <w:rsid w:val="00FF0F78"/>
    <w:rsid w:val="00FF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F83F"/>
  <w15:docId w15:val="{1226F464-153D-4CAF-B80C-D42A28B3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D17"/>
    <w:pPr>
      <w:spacing w:after="0" w:line="240" w:lineRule="auto"/>
    </w:pPr>
    <w:rPr>
      <w:rFonts w:ascii="Times New Roman" w:eastAsia="Times New Roman" w:hAnsi="Times New Roman" w:cs="Tahoma"/>
      <w:sz w:val="24"/>
      <w:szCs w:val="20"/>
    </w:rPr>
  </w:style>
  <w:style w:type="paragraph" w:styleId="Heading1">
    <w:name w:val="heading 1"/>
    <w:basedOn w:val="Normal"/>
    <w:next w:val="Normal"/>
    <w:link w:val="Heading1Char"/>
    <w:uiPriority w:val="9"/>
    <w:qFormat/>
    <w:rsid w:val="005924D1"/>
    <w:pPr>
      <w:keepNext/>
      <w:tabs>
        <w:tab w:val="left" w:pos="-720"/>
      </w:tabs>
      <w:suppressAutoHyphens/>
      <w:spacing w:before="240" w:after="120" w:line="276" w:lineRule="auto"/>
      <w:jc w:val="both"/>
      <w:outlineLvl w:val="0"/>
    </w:pPr>
    <w:rPr>
      <w:rFonts w:cs="Times New Roman"/>
      <w:b/>
      <w:color w:val="000000"/>
      <w:spacing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2D17"/>
    <w:pPr>
      <w:tabs>
        <w:tab w:val="left" w:pos="-720"/>
      </w:tabs>
      <w:suppressAutoHyphens/>
      <w:jc w:val="both"/>
    </w:pPr>
    <w:rPr>
      <w:spacing w:val="-3"/>
    </w:rPr>
  </w:style>
  <w:style w:type="character" w:customStyle="1" w:styleId="BodyTextChar">
    <w:name w:val="Body Text Char"/>
    <w:basedOn w:val="DefaultParagraphFont"/>
    <w:link w:val="BodyText"/>
    <w:rsid w:val="000A2D17"/>
    <w:rPr>
      <w:rFonts w:ascii="Times New Roman" w:eastAsia="Times New Roman" w:hAnsi="Times New Roman" w:cs="Tahoma"/>
      <w:spacing w:val="-3"/>
      <w:sz w:val="24"/>
      <w:szCs w:val="20"/>
    </w:rPr>
  </w:style>
  <w:style w:type="paragraph" w:styleId="Header">
    <w:name w:val="header"/>
    <w:basedOn w:val="Normal"/>
    <w:link w:val="HeaderChar"/>
    <w:unhideWhenUsed/>
    <w:rsid w:val="000A2D17"/>
    <w:pPr>
      <w:tabs>
        <w:tab w:val="center" w:pos="4680"/>
        <w:tab w:val="right" w:pos="9360"/>
      </w:tabs>
    </w:pPr>
  </w:style>
  <w:style w:type="character" w:customStyle="1" w:styleId="HeaderChar">
    <w:name w:val="Header Char"/>
    <w:basedOn w:val="DefaultParagraphFont"/>
    <w:link w:val="Header"/>
    <w:uiPriority w:val="99"/>
    <w:semiHidden/>
    <w:rsid w:val="000A2D17"/>
    <w:rPr>
      <w:rFonts w:ascii="Times New Roman" w:eastAsia="Times New Roman" w:hAnsi="Times New Roman" w:cs="Tahoma"/>
      <w:sz w:val="24"/>
      <w:szCs w:val="20"/>
    </w:rPr>
  </w:style>
  <w:style w:type="paragraph" w:styleId="Footer">
    <w:name w:val="footer"/>
    <w:basedOn w:val="Normal"/>
    <w:link w:val="FooterChar"/>
    <w:uiPriority w:val="99"/>
    <w:unhideWhenUsed/>
    <w:rsid w:val="000A2D17"/>
    <w:pPr>
      <w:tabs>
        <w:tab w:val="center" w:pos="4680"/>
        <w:tab w:val="right" w:pos="9360"/>
      </w:tabs>
    </w:pPr>
  </w:style>
  <w:style w:type="character" w:customStyle="1" w:styleId="FooterChar">
    <w:name w:val="Footer Char"/>
    <w:basedOn w:val="DefaultParagraphFont"/>
    <w:link w:val="Footer"/>
    <w:uiPriority w:val="99"/>
    <w:rsid w:val="000A2D17"/>
    <w:rPr>
      <w:rFonts w:ascii="Times New Roman" w:eastAsia="Times New Roman" w:hAnsi="Times New Roman" w:cs="Tahoma"/>
      <w:sz w:val="24"/>
      <w:szCs w:val="20"/>
    </w:rPr>
  </w:style>
  <w:style w:type="paragraph" w:styleId="TOC4">
    <w:name w:val="toc 4"/>
    <w:basedOn w:val="Normal"/>
    <w:next w:val="Normal"/>
    <w:semiHidden/>
    <w:rsid w:val="00094054"/>
    <w:pPr>
      <w:tabs>
        <w:tab w:val="left" w:pos="9000"/>
        <w:tab w:val="right" w:pos="9360"/>
      </w:tabs>
      <w:suppressAutoHyphens/>
      <w:ind w:left="1440" w:right="360" w:hanging="360"/>
      <w:jc w:val="both"/>
    </w:pPr>
    <w:rPr>
      <w:rFonts w:cs="Times New Roman"/>
      <w:spacing w:val="-2"/>
      <w:sz w:val="20"/>
    </w:rPr>
  </w:style>
  <w:style w:type="character" w:styleId="PageNumber">
    <w:name w:val="page number"/>
    <w:basedOn w:val="DefaultParagraphFont"/>
    <w:rsid w:val="00094054"/>
  </w:style>
  <w:style w:type="paragraph" w:styleId="BalloonText">
    <w:name w:val="Balloon Text"/>
    <w:basedOn w:val="Normal"/>
    <w:link w:val="BalloonTextChar"/>
    <w:uiPriority w:val="99"/>
    <w:semiHidden/>
    <w:unhideWhenUsed/>
    <w:rsid w:val="00B55E17"/>
    <w:rPr>
      <w:rFonts w:ascii="Tahoma" w:hAnsi="Tahoma"/>
      <w:sz w:val="16"/>
      <w:szCs w:val="16"/>
    </w:rPr>
  </w:style>
  <w:style w:type="character" w:customStyle="1" w:styleId="BalloonTextChar">
    <w:name w:val="Balloon Text Char"/>
    <w:basedOn w:val="DefaultParagraphFont"/>
    <w:link w:val="BalloonText"/>
    <w:uiPriority w:val="99"/>
    <w:semiHidden/>
    <w:rsid w:val="00B55E17"/>
    <w:rPr>
      <w:rFonts w:ascii="Tahoma" w:eastAsia="Times New Roman" w:hAnsi="Tahoma" w:cs="Tahoma"/>
      <w:sz w:val="16"/>
      <w:szCs w:val="16"/>
    </w:rPr>
  </w:style>
  <w:style w:type="character" w:styleId="Hyperlink">
    <w:name w:val="Hyperlink"/>
    <w:basedOn w:val="DefaultParagraphFont"/>
    <w:uiPriority w:val="99"/>
    <w:unhideWhenUsed/>
    <w:rsid w:val="00F74269"/>
    <w:rPr>
      <w:color w:val="0000FF" w:themeColor="hyperlink"/>
      <w:u w:val="single"/>
    </w:rPr>
  </w:style>
  <w:style w:type="paragraph" w:styleId="ListParagraph">
    <w:name w:val="List Paragraph"/>
    <w:basedOn w:val="Normal"/>
    <w:uiPriority w:val="34"/>
    <w:qFormat/>
    <w:rsid w:val="00D178FE"/>
    <w:pPr>
      <w:ind w:left="720"/>
      <w:contextualSpacing/>
    </w:pPr>
  </w:style>
  <w:style w:type="character" w:customStyle="1" w:styleId="Heading1Char">
    <w:name w:val="Heading 1 Char"/>
    <w:basedOn w:val="DefaultParagraphFont"/>
    <w:link w:val="Heading1"/>
    <w:uiPriority w:val="9"/>
    <w:rsid w:val="005924D1"/>
    <w:rPr>
      <w:rFonts w:ascii="Times New Roman" w:eastAsia="Times New Roman" w:hAnsi="Times New Roman" w:cs="Times New Roman"/>
      <w:b/>
      <w:color w:val="000000"/>
      <w:spacing w:val="-3"/>
    </w:rPr>
  </w:style>
  <w:style w:type="character" w:styleId="FollowedHyperlink">
    <w:name w:val="FollowedHyperlink"/>
    <w:basedOn w:val="DefaultParagraphFont"/>
    <w:uiPriority w:val="99"/>
    <w:semiHidden/>
    <w:unhideWhenUsed/>
    <w:rsid w:val="00062800"/>
    <w:rPr>
      <w:color w:val="800080" w:themeColor="followedHyperlink"/>
      <w:u w:val="single"/>
    </w:rPr>
  </w:style>
  <w:style w:type="character" w:styleId="UnresolvedMention">
    <w:name w:val="Unresolved Mention"/>
    <w:basedOn w:val="DefaultParagraphFont"/>
    <w:uiPriority w:val="99"/>
    <w:semiHidden/>
    <w:unhideWhenUsed/>
    <w:rsid w:val="007B1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ltconsultingc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A210EF9B01B741821156E978D4F940" ma:contentTypeVersion="18" ma:contentTypeDescription="Create a new document." ma:contentTypeScope="" ma:versionID="e1973327d2cb89928d090a77f0675b63">
  <xsd:schema xmlns:xsd="http://www.w3.org/2001/XMLSchema" xmlns:xs="http://www.w3.org/2001/XMLSchema" xmlns:p="http://schemas.microsoft.com/office/2006/metadata/properties" xmlns:ns2="c42a4f0f-e1ca-41bf-a9cf-56d5d2b8903e" xmlns:ns3="fd784664-ed0a-4984-8423-798b2b7008c6" targetNamespace="http://schemas.microsoft.com/office/2006/metadata/properties" ma:root="true" ma:fieldsID="710de5e9f403eb96343d39f8574f4566" ns2:_="" ns3:_="">
    <xsd:import namespace="c42a4f0f-e1ca-41bf-a9cf-56d5d2b8903e"/>
    <xsd:import namespace="fd784664-ed0a-4984-8423-798b2b7008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a4f0f-e1ca-41bf-a9cf-56d5d2b89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3a6ddc-bba0-444a-b8e9-fea200e4a4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84664-ed0a-4984-8423-798b2b7008c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72767b-3ed1-47ab-8a78-d3a9e68432d1}" ma:internalName="TaxCatchAll" ma:showField="CatchAllData" ma:web="fd784664-ed0a-4984-8423-798b2b700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784664-ed0a-4984-8423-798b2b7008c6" xsi:nil="true"/>
    <lcf76f155ced4ddcb4097134ff3c332f xmlns="c42a4f0f-e1ca-41bf-a9cf-56d5d2b890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193EA-0E15-4C5F-ABF8-8DE596F45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a4f0f-e1ca-41bf-a9cf-56d5d2b8903e"/>
    <ds:schemaRef ds:uri="fd784664-ed0a-4984-8423-798b2b70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A7508-618F-4885-A037-FDACB5F4ABCE}">
  <ds:schemaRefs>
    <ds:schemaRef ds:uri="http://schemas.microsoft.com/office/2006/metadata/properties"/>
    <ds:schemaRef ds:uri="http://schemas.microsoft.com/office/infopath/2007/PartnerControls"/>
    <ds:schemaRef ds:uri="fd784664-ed0a-4984-8423-798b2b7008c6"/>
    <ds:schemaRef ds:uri="c42a4f0f-e1ca-41bf-a9cf-56d5d2b8903e"/>
  </ds:schemaRefs>
</ds:datastoreItem>
</file>

<file path=customXml/itemProps3.xml><?xml version="1.0" encoding="utf-8"?>
<ds:datastoreItem xmlns:ds="http://schemas.openxmlformats.org/officeDocument/2006/customXml" ds:itemID="{10090EC6-792D-45E2-9579-976FE6B0D013}">
  <ds:schemaRefs>
    <ds:schemaRef ds:uri="http://schemas.openxmlformats.org/officeDocument/2006/bibliography"/>
  </ds:schemaRefs>
</ds:datastoreItem>
</file>

<file path=customXml/itemProps4.xml><?xml version="1.0" encoding="utf-8"?>
<ds:datastoreItem xmlns:ds="http://schemas.openxmlformats.org/officeDocument/2006/customXml" ds:itemID="{40A1671E-2B7D-4BFF-9F71-CCBD28F18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Williams</dc:creator>
  <cp:lastModifiedBy>Lillie Hoots</cp:lastModifiedBy>
  <cp:revision>2</cp:revision>
  <cp:lastPrinted>2019-05-20T16:29:00Z</cp:lastPrinted>
  <dcterms:created xsi:type="dcterms:W3CDTF">2024-05-10T14:17:00Z</dcterms:created>
  <dcterms:modified xsi:type="dcterms:W3CDTF">2024-05-10T14:17:00Z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0x0101005CA210EF9B01B741821156E978D4F940</vt:lpwstr>
  </property>
  <property fmtid="{D5CDD505-2E9C-101B-9397-08002B2CF9AE}" pid="3" name="Order">
    <vt:r8>5917600</vt:r8>
  </property>
  <property fmtid="{D5CDD505-2E9C-101B-9397-08002B2CF9AE}" pid="4" name="MediaServiceImageTags">
    <vt:lpwstr/>
  </property>
</Properties>
</file>